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芜湖市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水务</w:t>
      </w:r>
      <w:r>
        <w:rPr>
          <w:rFonts w:hint="eastAsia" w:ascii="方正小标宋简体" w:eastAsia="方正小标宋简体"/>
          <w:sz w:val="36"/>
          <w:szCs w:val="36"/>
        </w:rPr>
        <w:t>局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2025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年度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入围资格复审人员名单</w:t>
      </w:r>
    </w:p>
    <w:bookmarkEnd w:id="0"/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25"/>
        <w:gridCol w:w="1065"/>
        <w:gridCol w:w="1575"/>
        <w:gridCol w:w="1050"/>
        <w:gridCol w:w="1170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职业能力倾向测验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成绩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综合应用能力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成绩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笔试成绩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芜湖市河湖    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1201074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3134120700723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芜湖市河湖    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1201074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3134120700711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110.5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芜湖市河湖    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1201074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3134120700730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芜湖市水利工程建设管理处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1201075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3134120700820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芜湖市水利工程建设管理处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1201075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3134120701118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芜湖市水利工程建设管理处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1201075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3134120701102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芜湖市河长制  工作处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1201076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3134120701211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芜湖市河长制  工作处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1201076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3134120701314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芜湖市河长制  工作处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1201076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3134120701311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芜湖市排灌管理中心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1201077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3134120701403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芜湖市排灌管理中心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1201077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3134120701327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芜湖市排灌管理中心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1201077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3134120701413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芜湖市排灌管理中心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1201077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3134120701414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104.5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JhengHei">
    <w:altName w:val="DejaVu Sans"/>
    <w:panose1 w:val="020B0604030504040204"/>
    <w:charset w:val="00"/>
    <w:family w:val="swiss"/>
    <w:pitch w:val="default"/>
    <w:sig w:usb0="00000000" w:usb1="000000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5D907"/>
    <w:rsid w:val="3775D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859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2025-05-15T08:29:00Z</dcterms:created>
  <dc:creator>thtf</dc:creator>
  <cp:lastModifiedBy>thtf</cp:lastModifiedBy>
  <dcterms:modified xsi:type="dcterms:W3CDTF">2025-05-15T08:30:04Z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2052-11.8.2.1120</vt:lpwstr>
  </property>
  <property fmtid="{D5CDD505-2E9C-101B-9397-08002B2CF9AE}" pid="3" name="ICV">
    <vt:lpwstr>819FEC811B95933573352568535FA12B</vt:lpwstr>
  </property>
</Properties>
</file>