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九寨沟县</w:t>
      </w:r>
      <w:r>
        <w:rPr>
          <w:rFonts w:hint="eastAsia" w:ascii="宋体" w:hAnsi="宋体" w:cs="宋体"/>
          <w:b/>
          <w:bCs/>
          <w:sz w:val="36"/>
          <w:szCs w:val="36"/>
        </w:rPr>
        <w:t>公安局招聘警务辅助人员体表检查审查表</w:t>
      </w:r>
    </w:p>
    <w:bookmarkEnd w:id="0"/>
    <w:tbl>
      <w:tblPr>
        <w:tblStyle w:val="3"/>
        <w:tblW w:w="955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02"/>
        <w:gridCol w:w="1290"/>
        <w:gridCol w:w="1416"/>
        <w:gridCol w:w="155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902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1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608" w:type="dxa"/>
            <w:gridSpan w:val="3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88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902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29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416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881" w:type="dxa"/>
            <w:vMerge w:val="restart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2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1" w:type="dxa"/>
            <w:vMerge w:val="continue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044" w:type="dxa"/>
            <w:gridSpan w:val="5"/>
            <w:noWrap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216B"/>
    <w:rsid w:val="53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2024-12-03T06:58:00Z</dcterms:created>
  <dc:creator>Lenovo</dc:creator>
  <cp:lastModifiedBy>Lenovo</cp:lastModifiedBy>
  <dcterms:modified xsi:type="dcterms:W3CDTF">2024-12-03T06:59:11Z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